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E1" w:rsidRPr="00676A7E" w:rsidRDefault="00165EE1" w:rsidP="00165EE1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  <w:r w:rsidRPr="00676A7E">
        <w:rPr>
          <w:rFonts w:ascii="Arial" w:hAnsi="Arial" w:cs="Arial"/>
          <w:b/>
          <w:sz w:val="28"/>
          <w:szCs w:val="20"/>
        </w:rPr>
        <w:t xml:space="preserve">CTE Course </w:t>
      </w:r>
      <w:r>
        <w:rPr>
          <w:rFonts w:ascii="Arial" w:hAnsi="Arial" w:cs="Arial"/>
          <w:b/>
          <w:sz w:val="28"/>
          <w:szCs w:val="20"/>
        </w:rPr>
        <w:t xml:space="preserve">Student </w:t>
      </w:r>
      <w:r w:rsidRPr="00676A7E">
        <w:rPr>
          <w:rFonts w:ascii="Arial" w:hAnsi="Arial" w:cs="Arial"/>
          <w:b/>
          <w:sz w:val="28"/>
          <w:szCs w:val="20"/>
        </w:rPr>
        <w:t>Blueprint Essential Standards for</w:t>
      </w:r>
    </w:p>
    <w:p w:rsidR="00165EE1" w:rsidRPr="00676A7E" w:rsidRDefault="00165EE1" w:rsidP="00165EE1">
      <w:pPr>
        <w:widowControl w:val="0"/>
        <w:jc w:val="center"/>
        <w:rPr>
          <w:rFonts w:ascii="Arial" w:hAnsi="Arial" w:cs="Arial"/>
          <w:sz w:val="28"/>
          <w:szCs w:val="20"/>
        </w:rPr>
      </w:pPr>
      <w:r w:rsidRPr="00676A7E">
        <w:rPr>
          <w:rFonts w:ascii="Arial" w:hAnsi="Arial" w:cs="Arial"/>
          <w:b/>
          <w:sz w:val="28"/>
          <w:szCs w:val="20"/>
        </w:rPr>
        <w:t>8716 Entrepreneurship I</w:t>
      </w:r>
    </w:p>
    <w:p w:rsidR="00165EE1" w:rsidRPr="00676A7E" w:rsidRDefault="00165EE1" w:rsidP="00165EE1">
      <w:pPr>
        <w:widowControl w:val="0"/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0839" w:type="dxa"/>
        <w:tblInd w:w="-76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30"/>
        <w:gridCol w:w="8319"/>
        <w:gridCol w:w="990"/>
      </w:tblGrid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5EE1" w:rsidRPr="00676A7E" w:rsidRDefault="00165EE1" w:rsidP="00290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 xml:space="preserve">Essential </w:t>
            </w:r>
            <w:proofErr w:type="spellStart"/>
            <w:r w:rsidRPr="00676A7E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676A7E"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EE1" w:rsidRPr="00676A7E" w:rsidRDefault="00165EE1" w:rsidP="00290B6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Units, Essential Standards, and Indicators</w:t>
            </w:r>
          </w:p>
          <w:p w:rsidR="00165EE1" w:rsidRPr="00676A7E" w:rsidRDefault="00165EE1" w:rsidP="00290B6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 xml:space="preserve">(The Learner will be able </w:t>
            </w:r>
            <w:proofErr w:type="gramStart"/>
            <w:r w:rsidRPr="00676A7E">
              <w:rPr>
                <w:rFonts w:ascii="Arial" w:hAnsi="Arial" w:cs="Arial"/>
                <w:sz w:val="20"/>
                <w:szCs w:val="20"/>
              </w:rPr>
              <w:t>to:</w:t>
            </w:r>
            <w:proofErr w:type="gramEnd"/>
            <w:r w:rsidRPr="00676A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5EE1" w:rsidRPr="00676A7E" w:rsidRDefault="00165EE1" w:rsidP="00290B6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Course</w:t>
            </w:r>
          </w:p>
          <w:p w:rsidR="00165EE1" w:rsidRPr="00676A7E" w:rsidRDefault="00165EE1" w:rsidP="00290B6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165EE1">
            <w:pPr>
              <w:numPr>
                <w:ilvl w:val="0"/>
                <w:numId w:val="1"/>
              </w:numPr>
              <w:spacing w:after="200" w:line="240" w:lineRule="atLeas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Total Course Weight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 xml:space="preserve">ENTREPRENEURSHIP FOUNDATIONS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54%</w:t>
            </w: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1.00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Understand economics, career planning, information management, and communication skills.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165EE1">
            <w:pPr>
              <w:widowControl w:val="0"/>
              <w:numPr>
                <w:ilvl w:val="0"/>
                <w:numId w:val="1"/>
              </w:numPr>
              <w:ind w:left="497" w:hanging="497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 xml:space="preserve">Understand economic systems to be able to recognize the environments in which businesses function. (EC:065) </w:t>
            </w:r>
          </w:p>
          <w:p w:rsidR="00165EE1" w:rsidRPr="00676A7E" w:rsidRDefault="00165EE1" w:rsidP="00165EE1">
            <w:pPr>
              <w:widowControl w:val="0"/>
              <w:numPr>
                <w:ilvl w:val="0"/>
                <w:numId w:val="1"/>
              </w:numPr>
              <w:ind w:left="497" w:hanging="497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>Participate in career-planning to enhance job-success potential. (PD:066), (PD:067)</w:t>
            </w:r>
          </w:p>
          <w:p w:rsidR="00165EE1" w:rsidRPr="00676A7E" w:rsidRDefault="00165EE1" w:rsidP="00165EE1">
            <w:pPr>
              <w:numPr>
                <w:ilvl w:val="0"/>
                <w:numId w:val="1"/>
              </w:numPr>
              <w:tabs>
                <w:tab w:val="num" w:pos="-3733"/>
                <w:tab w:val="left" w:pos="-2053"/>
                <w:tab w:val="left" w:pos="77"/>
              </w:tabs>
              <w:autoSpaceDE w:val="0"/>
              <w:autoSpaceDN w:val="0"/>
              <w:adjustRightInd w:val="0"/>
              <w:ind w:left="497" w:hanging="497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>Acquire information to guide business decision-making. (MN:187)</w:t>
            </w:r>
          </w:p>
          <w:p w:rsidR="00165EE1" w:rsidRPr="00676A7E" w:rsidRDefault="00165EE1" w:rsidP="00165EE1">
            <w:pPr>
              <w:numPr>
                <w:ilvl w:val="0"/>
                <w:numId w:val="1"/>
              </w:numPr>
              <w:tabs>
                <w:tab w:val="left" w:pos="-2053"/>
                <w:tab w:val="left" w:pos="77"/>
              </w:tabs>
              <w:autoSpaceDE w:val="0"/>
              <w:autoSpaceDN w:val="0"/>
              <w:adjustRightInd w:val="0"/>
              <w:ind w:left="497" w:hanging="497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Write internal and external business correspondence to convey and obtain information effectively. </w:t>
            </w:r>
            <w:r w:rsidRPr="00676A7E">
              <w:rPr>
                <w:rFonts w:ascii="Arial" w:hAnsi="Arial" w:cs="Arial"/>
                <w:sz w:val="20"/>
                <w:szCs w:val="20"/>
              </w:rPr>
              <w:t>(CO:040)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ind w:left="51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2.00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17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Understand entrepreneurship, product/service management, information management, professional development, emotional intelligence, and operations.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28%</w:t>
            </w: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Employ entrepreneurial discovery strategies to generate feasible ideas for business ventures/products. (EN:001), (EN:002)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>Acquire information to guide business decision-making. (NF:015)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Employ entrepreneurial discovery strategies to generate feasible ideas for business ventures/products. </w:t>
            </w:r>
            <w:r w:rsidRPr="00676A7E">
              <w:rPr>
                <w:rFonts w:ascii="Arial" w:hAnsi="Arial" w:cs="Arial"/>
                <w:sz w:val="20"/>
                <w:szCs w:val="20"/>
              </w:rPr>
              <w:t>(EN:003), (EN:004), (EN:005)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Generate venture/product ideas to contribute to ongoing business success. </w:t>
            </w:r>
            <w:r w:rsidRPr="00676A7E">
              <w:rPr>
                <w:rFonts w:ascii="Arial" w:hAnsi="Arial" w:cs="Arial"/>
                <w:sz w:val="20"/>
                <w:szCs w:val="20"/>
              </w:rPr>
              <w:t>(PM:127)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CG Times" w:hAnsi="CG Times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Utilize critical-thinking skills to determine best options/outcomes. (PD:012) 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Employ entrepreneurial discovery strategies to generate feasible ideas for business ventures/products. </w:t>
            </w:r>
            <w:r w:rsidRPr="00676A7E">
              <w:rPr>
                <w:rFonts w:ascii="Arial" w:hAnsi="Arial" w:cs="Arial"/>
                <w:sz w:val="20"/>
                <w:szCs w:val="20"/>
              </w:rPr>
              <w:t>(EN:006)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Employ product-mix strategies to meet customer expectations. </w:t>
            </w:r>
            <w:r w:rsidRPr="00676A7E">
              <w:rPr>
                <w:rFonts w:ascii="Arial" w:hAnsi="Arial" w:cs="Arial"/>
                <w:sz w:val="20"/>
                <w:szCs w:val="20"/>
              </w:rPr>
              <w:t>(PM:130)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>Apply ethics to demonstrate trustworthiness. (EI:091), (EI:075)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>Develop a concept for new business venture to evaluate its success potential. (EN:007), (EN:008)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Implement expense-control strategies to enhance a business’s financial well-being. (OP:024)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Develop a concept for new business venture to evaluate its success potential. (EN:009), </w:t>
            </w:r>
            <w:r w:rsidRPr="00676A7E">
              <w:rPr>
                <w:rFonts w:ascii="Arial" w:hAnsi="Arial" w:cs="Arial"/>
                <w:sz w:val="20"/>
                <w:szCs w:val="20"/>
              </w:rPr>
              <w:t>(EN:010)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>Apply ethics to demonstrate trustworthiness. (EI:092)</w:t>
            </w:r>
          </w:p>
          <w:p w:rsidR="00165EE1" w:rsidRPr="00676A7E" w:rsidRDefault="00165EE1" w:rsidP="00165EE1">
            <w:pPr>
              <w:numPr>
                <w:ilvl w:val="0"/>
                <w:numId w:val="2"/>
              </w:numPr>
              <w:ind w:left="515" w:hanging="495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bCs/>
                <w:sz w:val="20"/>
                <w:szCs w:val="20"/>
              </w:rPr>
              <w:t xml:space="preserve">Employ entrepreneurial discovery strategies to generate feasible ideas for business ventures/products. </w:t>
            </w:r>
            <w:r w:rsidRPr="00676A7E">
              <w:rPr>
                <w:rFonts w:ascii="Arial" w:hAnsi="Arial" w:cs="Arial"/>
                <w:sz w:val="20"/>
                <w:szCs w:val="20"/>
              </w:rPr>
              <w:t>(EN:038)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E1" w:rsidRPr="00676A7E" w:rsidTr="0016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76" w:lineRule="auto"/>
              <w:ind w:left="7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EE1" w:rsidRDefault="00165EE1" w:rsidP="00165EE1">
      <w:pPr>
        <w:rPr>
          <w:rFonts w:ascii="CG Times" w:hAnsi="CG Times"/>
          <w:szCs w:val="20"/>
        </w:rPr>
        <w:sectPr w:rsidR="00165EE1" w:rsidSect="00165EE1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65EE1" w:rsidRPr="00676A7E" w:rsidRDefault="00165EE1" w:rsidP="00165EE1">
      <w:pPr>
        <w:rPr>
          <w:rFonts w:ascii="CG Times" w:hAnsi="CG Times"/>
          <w:szCs w:val="20"/>
        </w:rPr>
        <w:sectPr w:rsidR="00165EE1" w:rsidRPr="00676A7E" w:rsidSect="00676A7E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76A7E">
        <w:rPr>
          <w:rFonts w:ascii="CG Times" w:hAnsi="CG Times"/>
          <w:szCs w:val="20"/>
        </w:rPr>
        <w:lastRenderedPageBreak/>
        <w:br w:type="page"/>
      </w:r>
    </w:p>
    <w:p w:rsidR="00165EE1" w:rsidRPr="00676A7E" w:rsidRDefault="00165EE1" w:rsidP="00165EE1">
      <w:pPr>
        <w:rPr>
          <w:rFonts w:ascii="CG Times" w:hAnsi="CG Times"/>
          <w:szCs w:val="20"/>
        </w:rPr>
      </w:pPr>
    </w:p>
    <w:tbl>
      <w:tblPr>
        <w:tblW w:w="10980" w:type="dxa"/>
        <w:tblInd w:w="-76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30"/>
        <w:gridCol w:w="7380"/>
        <w:gridCol w:w="810"/>
        <w:gridCol w:w="1260"/>
      </w:tblGrid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3.00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Understand market planning and business law.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18%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165EE1">
            <w:pPr>
              <w:numPr>
                <w:ilvl w:val="0"/>
                <w:numId w:val="4"/>
              </w:numPr>
              <w:ind w:left="542" w:hanging="542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 xml:space="preserve">Develop marketing strategies to guide marketing tactics. (MP:001) </w:t>
            </w:r>
          </w:p>
          <w:p w:rsidR="00165EE1" w:rsidRPr="00676A7E" w:rsidRDefault="00165EE1" w:rsidP="00165EE1">
            <w:pPr>
              <w:numPr>
                <w:ilvl w:val="0"/>
                <w:numId w:val="4"/>
              </w:numPr>
              <w:ind w:left="542" w:hanging="542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Select a target market appropriate for venture/product to obtain the best return on marketing investment (ROMI). (MP:003)</w:t>
            </w:r>
          </w:p>
          <w:p w:rsidR="00165EE1" w:rsidRPr="00676A7E" w:rsidRDefault="00165EE1" w:rsidP="00165EE1">
            <w:pPr>
              <w:numPr>
                <w:ilvl w:val="0"/>
                <w:numId w:val="4"/>
              </w:numPr>
              <w:ind w:left="542" w:hanging="542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Employ marketing-information to develop a marketing plan. (MP:007), (MP:008)</w:t>
            </w:r>
          </w:p>
          <w:p w:rsidR="00165EE1" w:rsidRPr="00676A7E" w:rsidRDefault="00165EE1" w:rsidP="00165EE1">
            <w:pPr>
              <w:numPr>
                <w:ilvl w:val="0"/>
                <w:numId w:val="4"/>
              </w:numPr>
              <w:ind w:left="542" w:hanging="542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Select a target market appropriate for venture/product to obtain the best return on marketing investment (ROMI). (MP:004), (MP:005)</w:t>
            </w:r>
          </w:p>
          <w:p w:rsidR="00165EE1" w:rsidRPr="00676A7E" w:rsidRDefault="00165EE1" w:rsidP="00165EE1">
            <w:pPr>
              <w:numPr>
                <w:ilvl w:val="0"/>
                <w:numId w:val="4"/>
              </w:numPr>
              <w:ind w:left="542" w:hanging="542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Employ marketing-information to develop a marketing plan. (MP:009), (MP:010), (MP:012)</w:t>
            </w:r>
          </w:p>
          <w:p w:rsidR="00165EE1" w:rsidRPr="00676A7E" w:rsidRDefault="00165EE1" w:rsidP="00165EE1">
            <w:pPr>
              <w:numPr>
                <w:ilvl w:val="0"/>
                <w:numId w:val="4"/>
              </w:numPr>
              <w:ind w:left="542" w:hanging="542"/>
              <w:rPr>
                <w:rFonts w:ascii="Arial" w:hAnsi="Arial" w:cs="Arial"/>
                <w:bCs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Acquire foundational knowledge of business laws and regulations to understand their nature and scope. (BL:001), (BL:006)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ind w:left="497" w:hanging="4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ind w:left="497" w:hanging="497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PLANNING AND PREPARING TO MANAGE A SMALL 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46%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4.00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Understand product/service management, strategic management, and channel management.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21%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15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Position venture/product to acquire desired business image. (PM:131)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Utilize planning tools to guide organization’s/department’s activities. (SM:008), (SM:009)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Acquire a foundational knowledge of product/service management to understand its nature and scope. (PM:001)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Employ product-mix strategies to meet customer expectations. (PM:003), (PM:006)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Position venture/product to acquire desired business image. (PM:042)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Employ product-mix strategies to meet customer expectations. (PM:036)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ind w:left="587" w:hanging="587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Position venture/product to acquire desired business image. (PM:272), (PM:132)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Acquire foundational knowledge of channel management to understand its role in marketing. (CM:001), (CM:003)</w:t>
            </w:r>
          </w:p>
          <w:p w:rsidR="00165EE1" w:rsidRPr="00676A7E" w:rsidRDefault="00165EE1" w:rsidP="00165EE1">
            <w:pPr>
              <w:numPr>
                <w:ilvl w:val="1"/>
                <w:numId w:val="3"/>
              </w:num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Manage channel activities to minimize costs and to determine distribution strategies. (CM:010)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15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1584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5.00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-1963"/>
                <w:tab w:val="left" w:pos="7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Understand pricing, promotion, and market planning.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25%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</w:tr>
      <w:tr w:rsidR="00165EE1" w:rsidRPr="00676A7E" w:rsidTr="0029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290B6D">
            <w:pPr>
              <w:tabs>
                <w:tab w:val="left" w:pos="1584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E1" w:rsidRPr="00676A7E" w:rsidRDefault="00165EE1" w:rsidP="00165EE1">
            <w:pPr>
              <w:numPr>
                <w:ilvl w:val="0"/>
                <w:numId w:val="5"/>
              </w:numPr>
              <w:tabs>
                <w:tab w:val="left" w:pos="-1960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Develop a foundational knowledge of pricing to understand its role in marketing. (PI:001), (PI:002)</w:t>
            </w:r>
          </w:p>
          <w:p w:rsidR="00165EE1" w:rsidRPr="00676A7E" w:rsidRDefault="00165EE1" w:rsidP="00165EE1">
            <w:pPr>
              <w:numPr>
                <w:ilvl w:val="0"/>
                <w:numId w:val="5"/>
              </w:numPr>
              <w:tabs>
                <w:tab w:val="left" w:pos="-1960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Employ pricing strategies to determine optimal prices. (PI:019), (PI:006), (PI:007)</w:t>
            </w:r>
          </w:p>
          <w:p w:rsidR="00165EE1" w:rsidRPr="00676A7E" w:rsidRDefault="00165EE1" w:rsidP="00165EE1">
            <w:pPr>
              <w:numPr>
                <w:ilvl w:val="0"/>
                <w:numId w:val="5"/>
              </w:numPr>
              <w:tabs>
                <w:tab w:val="left" w:pos="-1960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Acquire a foundational knowledge of promotion to understand its nature and scope. (PR:001), (PR:002), (PR:003)</w:t>
            </w:r>
          </w:p>
          <w:p w:rsidR="00165EE1" w:rsidRPr="00676A7E" w:rsidRDefault="00165EE1" w:rsidP="00165EE1">
            <w:pPr>
              <w:numPr>
                <w:ilvl w:val="0"/>
                <w:numId w:val="5"/>
              </w:numPr>
              <w:tabs>
                <w:tab w:val="left" w:pos="-1960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Understand promotional channels used to communicate with targeted audiences. (PR:007)</w:t>
            </w:r>
          </w:p>
          <w:p w:rsidR="00165EE1" w:rsidRPr="00676A7E" w:rsidRDefault="00165EE1" w:rsidP="00165EE1">
            <w:pPr>
              <w:numPr>
                <w:ilvl w:val="0"/>
                <w:numId w:val="5"/>
              </w:numPr>
              <w:tabs>
                <w:tab w:val="left" w:pos="-1960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Manage promotional activities to maximize return on promotional investments. (PR:097)</w:t>
            </w:r>
          </w:p>
          <w:p w:rsidR="00165EE1" w:rsidRPr="00676A7E" w:rsidRDefault="00165EE1" w:rsidP="00165EE1">
            <w:pPr>
              <w:numPr>
                <w:ilvl w:val="0"/>
                <w:numId w:val="5"/>
              </w:numPr>
              <w:tabs>
                <w:tab w:val="left" w:pos="-1960"/>
              </w:tabs>
              <w:autoSpaceDE w:val="0"/>
              <w:autoSpaceDN w:val="0"/>
              <w:adjustRightInd w:val="0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676A7E">
              <w:rPr>
                <w:rFonts w:ascii="Arial" w:hAnsi="Arial" w:cs="Arial"/>
                <w:sz w:val="20"/>
                <w:szCs w:val="20"/>
              </w:rPr>
              <w:t>Employ marketing-information to develop a marketing plan. (MP:013), (MP:014), (MP:015), (MP:016), (MP:017), (MP:018)</w:t>
            </w:r>
          </w:p>
          <w:p w:rsidR="00165EE1" w:rsidRPr="00676A7E" w:rsidRDefault="00165EE1" w:rsidP="00290B6D">
            <w:pPr>
              <w:tabs>
                <w:tab w:val="left" w:pos="-1963"/>
                <w:tab w:val="left" w:pos="67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EE1" w:rsidRPr="00676A7E" w:rsidRDefault="00165EE1" w:rsidP="00290B6D">
            <w:pPr>
              <w:tabs>
                <w:tab w:val="left" w:pos="15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EE1" w:rsidRPr="00676A7E" w:rsidRDefault="00165EE1" w:rsidP="00165EE1">
      <w:pPr>
        <w:rPr>
          <w:rFonts w:ascii="Arial" w:hAnsi="Arial" w:cs="Arial"/>
          <w:szCs w:val="20"/>
        </w:rPr>
      </w:pPr>
    </w:p>
    <w:sectPr w:rsidR="00165EE1" w:rsidRPr="00676A7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7E" w:rsidRPr="00311643" w:rsidRDefault="00165EE1" w:rsidP="00676A7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311643">
      <w:rPr>
        <w:rFonts w:ascii="Arial" w:hAnsi="Arial" w:cs="Arial"/>
      </w:rPr>
      <w:t>8716</w:t>
    </w:r>
    <w:r w:rsidRPr="00311643">
      <w:rPr>
        <w:rFonts w:ascii="Arial" w:hAnsi="Arial" w:cs="Arial"/>
      </w:rPr>
      <w:t xml:space="preserve"> Entrepreneurship I</w:t>
    </w:r>
    <w:r w:rsidRPr="00311643">
      <w:rPr>
        <w:rFonts w:ascii="Arial" w:hAnsi="Arial" w:cs="Arial"/>
      </w:rPr>
      <w:tab/>
      <w:t>Summer 2012</w:t>
    </w:r>
    <w:r w:rsidRPr="00311643">
      <w:rPr>
        <w:rFonts w:ascii="Arial" w:hAnsi="Arial" w:cs="Arial"/>
      </w:rPr>
      <w:tab/>
    </w:r>
    <w:r w:rsidRPr="00311643">
      <w:rPr>
        <w:rFonts w:ascii="Arial" w:hAnsi="Arial" w:cs="Arial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43" w:rsidRPr="00311643" w:rsidRDefault="00165EE1" w:rsidP="00676A7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311643">
      <w:rPr>
        <w:rFonts w:ascii="Arial" w:hAnsi="Arial" w:cs="Arial"/>
      </w:rPr>
      <w:t>8716 Entrepreneurship I</w:t>
    </w:r>
    <w:r w:rsidRPr="00311643">
      <w:rPr>
        <w:rFonts w:ascii="Arial" w:hAnsi="Arial" w:cs="Arial"/>
      </w:rPr>
      <w:tab/>
      <w:t>Summer 2012</w:t>
    </w:r>
    <w:r w:rsidRPr="00311643">
      <w:rPr>
        <w:rFonts w:ascii="Arial" w:hAnsi="Arial" w:cs="Arial"/>
      </w:rPr>
      <w:tab/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7E" w:rsidRDefault="00165EE1">
    <w:pPr>
      <w:pStyle w:val="Footer"/>
    </w:pPr>
    <w:r>
      <w:t>8716 Entrepreneurship I</w:t>
    </w:r>
    <w:r>
      <w:tab/>
      <w:t>Summer 2012</w:t>
    </w:r>
    <w:r>
      <w:tab/>
      <w:t>vi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7E" w:rsidRDefault="00165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7E" w:rsidRDefault="00165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6B5"/>
    <w:multiLevelType w:val="hybridMultilevel"/>
    <w:tmpl w:val="9DC63254"/>
    <w:lvl w:ilvl="0" w:tplc="0DFC0194">
      <w:start w:val="1"/>
      <w:numFmt w:val="decimalZero"/>
      <w:lvlText w:val="2.%1"/>
      <w:lvlJc w:val="left"/>
      <w:pPr>
        <w:ind w:left="45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259F1"/>
    <w:multiLevelType w:val="multilevel"/>
    <w:tmpl w:val="539CD7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D934B0"/>
    <w:multiLevelType w:val="hybridMultilevel"/>
    <w:tmpl w:val="0756AFD8"/>
    <w:lvl w:ilvl="0" w:tplc="6AE0B02E">
      <w:start w:val="1"/>
      <w:numFmt w:val="decimalZero"/>
      <w:lvlText w:val="5.%1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225C"/>
    <w:multiLevelType w:val="hybridMultilevel"/>
    <w:tmpl w:val="099ADD78"/>
    <w:lvl w:ilvl="0" w:tplc="C816A5F6">
      <w:start w:val="1"/>
      <w:numFmt w:val="decimalZero"/>
      <w:lvlText w:val="3.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4E1F14"/>
    <w:multiLevelType w:val="hybridMultilevel"/>
    <w:tmpl w:val="2CEEFF6E"/>
    <w:lvl w:ilvl="0" w:tplc="0B1C7918">
      <w:start w:val="1"/>
      <w:numFmt w:val="decimalZero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E1"/>
    <w:rsid w:val="00165EE1"/>
    <w:rsid w:val="001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D5B83-CB0A-4FF0-A089-C23A36F4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lear Formatting"/>
    <w:qFormat/>
    <w:rsid w:val="001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165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165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5E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5EE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1">
    <w:name w:val="Header Char1"/>
    <w:link w:val="Header"/>
    <w:locked/>
    <w:rsid w:val="00165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Sullivan</dc:creator>
  <cp:keywords/>
  <dc:description/>
  <cp:lastModifiedBy>Anthony Sullivan</cp:lastModifiedBy>
  <cp:revision>1</cp:revision>
  <dcterms:created xsi:type="dcterms:W3CDTF">2016-01-14T14:41:00Z</dcterms:created>
  <dcterms:modified xsi:type="dcterms:W3CDTF">2016-01-14T14:43:00Z</dcterms:modified>
</cp:coreProperties>
</file>